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C5" w:rsidRDefault="00D85DC5" w:rsidP="00D85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howcardGothic-Reg" w:hAnsi="ShowcardGothic-Reg" w:cs="ShowcardGothic-Reg"/>
          <w:sz w:val="38"/>
          <w:szCs w:val="38"/>
        </w:rPr>
      </w:pPr>
      <w:r>
        <w:rPr>
          <w:rFonts w:ascii="ShowcardGothic-Reg" w:hAnsi="ShowcardGothic-Reg" w:cs="ShowcardGothic-Reg"/>
          <w:sz w:val="38"/>
          <w:szCs w:val="38"/>
        </w:rPr>
        <w:t>Inferring with Poetry</w:t>
      </w:r>
    </w:p>
    <w:p w:rsidR="00D85DC5" w:rsidRDefault="00D85DC5" w:rsidP="00D85DC5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 xml:space="preserve">Poetry is an excellent genre for working on making inferences. Provide students with a two-column chart with a poem printed on the left-hand side. Students should underline, mark, </w:t>
      </w:r>
      <w:proofErr w:type="gramStart"/>
      <w:r>
        <w:rPr>
          <w:rFonts w:ascii="BookAntiqua" w:hAnsi="BookAntiqua" w:cs="BookAntiqua"/>
          <w:sz w:val="24"/>
          <w:szCs w:val="24"/>
        </w:rPr>
        <w:t>draw</w:t>
      </w:r>
      <w:proofErr w:type="gramEnd"/>
      <w:r>
        <w:rPr>
          <w:rFonts w:ascii="BookAntiqua" w:hAnsi="BookAntiqua" w:cs="BookAntiqua"/>
          <w:sz w:val="24"/>
          <w:szCs w:val="24"/>
        </w:rPr>
        <w:t xml:space="preserve"> arrows, etc. to text that leads them to make inferences. These are recorded on the right-hand side of the chart. At the bottom, students should complete the sentence, “I’m inferring . . .”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1"/>
        <w:gridCol w:w="3927"/>
      </w:tblGrid>
      <w:tr w:rsidR="00D85DC5" w:rsidTr="00D85DC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494" w:type="dxa"/>
          </w:tcPr>
          <w:p w:rsidR="00D85DC5" w:rsidRDefault="00D85DC5">
            <w:r>
              <w:t>Poem ________________________</w:t>
            </w:r>
          </w:p>
        </w:tc>
        <w:tc>
          <w:tcPr>
            <w:tcW w:w="4494" w:type="dxa"/>
          </w:tcPr>
          <w:p w:rsidR="00D85DC5" w:rsidRDefault="00D85DC5">
            <w:r>
              <w:t>My inferences …</w:t>
            </w:r>
          </w:p>
        </w:tc>
      </w:tr>
      <w:tr w:rsidR="00D85DC5" w:rsidTr="00D85DC5">
        <w:tblPrEx>
          <w:tblCellMar>
            <w:top w:w="0" w:type="dxa"/>
            <w:bottom w:w="0" w:type="dxa"/>
          </w:tblCellMar>
        </w:tblPrEx>
        <w:trPr>
          <w:trHeight w:val="7640"/>
        </w:trPr>
        <w:tc>
          <w:tcPr>
            <w:tcW w:w="4494" w:type="dxa"/>
          </w:tcPr>
          <w:p w:rsidR="00D85DC5" w:rsidRDefault="00D85DC5"/>
        </w:tc>
        <w:tc>
          <w:tcPr>
            <w:tcW w:w="4494" w:type="dxa"/>
          </w:tcPr>
          <w:p w:rsidR="00D85DC5" w:rsidRDefault="00D85DC5">
            <w:bookmarkStart w:id="0" w:name="_GoBack"/>
            <w:bookmarkEnd w:id="0"/>
          </w:p>
        </w:tc>
      </w:tr>
      <w:tr w:rsidR="00D85DC5" w:rsidTr="00D85DC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8988" w:type="dxa"/>
            <w:gridSpan w:val="2"/>
          </w:tcPr>
          <w:p w:rsidR="00D85DC5" w:rsidRDefault="00D85DC5">
            <w:r>
              <w:t>I’m inferring …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173C0D" w:rsidRDefault="00173C0D" w:rsidP="00D85DC5"/>
    <w:sectPr w:rsidR="0017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Gothic-Reg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DC5"/>
    <w:rsid w:val="00173C0D"/>
    <w:rsid w:val="00D8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D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D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1</cp:revision>
  <dcterms:created xsi:type="dcterms:W3CDTF">2013-03-21T19:42:00Z</dcterms:created>
  <dcterms:modified xsi:type="dcterms:W3CDTF">2013-03-21T19:46:00Z</dcterms:modified>
</cp:coreProperties>
</file>